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26.999999999998" w:type="dxa"/>
        <w:jc w:val="left"/>
        <w:tblInd w:w="0.0" w:type="dxa"/>
        <w:tblLayout w:type="fixed"/>
        <w:tblLook w:val="0000"/>
      </w:tblPr>
      <w:tblGrid>
        <w:gridCol w:w="3585"/>
        <w:gridCol w:w="3535"/>
        <w:gridCol w:w="1"/>
        <w:gridCol w:w="7706.999999999999"/>
        <w:tblGridChange w:id="0">
          <w:tblGrid>
            <w:gridCol w:w="3585"/>
            <w:gridCol w:w="3535"/>
            <w:gridCol w:w="1"/>
            <w:gridCol w:w="7706.99999999999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CANEVAS DE STRATÉGIE MARKETING 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36"/>
                <w:szCs w:val="36"/>
                <w:highlight w:val="yellow"/>
                <w:u w:val="none"/>
                <w:vertAlign w:val="baseline"/>
                <w:rtl w:val="0"/>
              </w:rPr>
              <w:t xml:space="preserve">NOM DE L'ENTREPRISE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Objectifs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(d'ici le :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4"/>
                <w:szCs w:val="24"/>
                <w:highlight w:val="yellow"/>
                <w:rtl w:val="0"/>
              </w:rPr>
              <w:t xml:space="preserve">inscrire une date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Tactiques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-44.8818897637787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Cibles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pacing w:line="240" w:lineRule="auto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666666"/>
                <w:sz w:val="18"/>
                <w:szCs w:val="18"/>
                <w:rtl w:val="0"/>
              </w:rPr>
              <w:t xml:space="preserve">Par produit /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Positionnement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restart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114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OWNED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EARNED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PAID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340" w:top="340" w:left="567" w:right="567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" w:right="0" w:hanging="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0" w:before="0" w:line="240" w:lineRule="auto"/>
      <w:ind w:left="-1" w:right="0" w:hanging="1"/>
      <w:jc w:val="center"/>
      <w:rPr>
        <w:b w:val="1"/>
        <w:i w:val="1"/>
        <w:smallCaps w:val="0"/>
        <w:strike w:val="0"/>
        <w:color w:val="70be48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Copyright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70be48"/>
          <w:sz w:val="20"/>
          <w:szCs w:val="20"/>
          <w:u w:val="single"/>
          <w:shd w:fill="auto" w:val="clear"/>
          <w:vertAlign w:val="baseline"/>
          <w:rtl w:val="0"/>
        </w:rPr>
        <w:t xml:space="preserve">David Paquet</w:t>
      </w:r>
    </w:hyperlink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70be48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+ </w:t>
    </w:r>
    <w:hyperlink r:id="rId2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70be48"/>
          <w:sz w:val="20"/>
          <w:szCs w:val="20"/>
          <w:u w:val="single"/>
          <w:shd w:fill="auto" w:val="clear"/>
          <w:vertAlign w:val="baseline"/>
          <w:rtl w:val="0"/>
        </w:rPr>
        <w:t xml:space="preserve">adviz.ca</w:t>
      </w:r>
    </w:hyperlink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 | Tous droits réservés | Pour suivre la </w:t>
    </w:r>
    <w:hyperlink r:id="rId3">
      <w:r w:rsidDel="00000000" w:rsidR="00000000" w:rsidRPr="00000000">
        <w:rPr>
          <w:rFonts w:ascii="Open Sans" w:cs="Open Sans" w:eastAsia="Open Sans" w:hAnsi="Open Sans"/>
          <w:b w:val="1"/>
          <w:i w:val="1"/>
          <w:smallCaps w:val="0"/>
          <w:strike w:val="0"/>
          <w:color w:val="70be48"/>
          <w:sz w:val="20"/>
          <w:szCs w:val="20"/>
          <w:u w:val="single"/>
          <w:shd w:fill="auto" w:val="clear"/>
          <w:vertAlign w:val="baseline"/>
          <w:rtl w:val="0"/>
        </w:rPr>
        <w:t xml:space="preserve">formation sur la Stratégie Marketing - cliquez ici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6786"/>
        <w:tab w:val="right" w:pos="135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" w:right="0" w:hanging="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6786"/>
        <w:tab w:val="right" w:pos="135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576" w:right="0" w:hanging="576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864" w:right="0" w:hanging="864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1008" w:right="0" w:hanging="1008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115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numPr>
        <w:ilvl w:val="0"/>
        <w:numId w:val="0"/>
      </w:numPr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Heading1">
    <w:name w:val="Heading 1"/>
    <w:next w:val="Textbody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n-CA"/>
    </w:rPr>
  </w:style>
  <w:style w:type="paragraph" w:styleId="Heading2">
    <w:name w:val="Heading 2"/>
    <w:next w:val="Textbody"/>
    <w:autoRedefine w:val="0"/>
    <w:hidden w:val="0"/>
    <w:qFormat w:val="0"/>
    <w:pPr>
      <w:keepNext w:val="1"/>
      <w:keepLines w:val="1"/>
      <w:widowControl w:val="0"/>
      <w:numPr>
        <w:ilvl w:val="1"/>
        <w:numId w:val="1"/>
      </w:numPr>
      <w:suppressAutoHyphens w:val="0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CA"/>
    </w:rPr>
  </w:style>
  <w:style w:type="paragraph" w:styleId="Heading3">
    <w:name w:val="Heading 3"/>
    <w:next w:val="Textbody"/>
    <w:autoRedefine w:val="0"/>
    <w:hidden w:val="0"/>
    <w:qFormat w:val="0"/>
    <w:pPr>
      <w:keepNext w:val="1"/>
      <w:keepLines w:val="1"/>
      <w:widowControl w:val="0"/>
      <w:numPr>
        <w:ilvl w:val="2"/>
        <w:numId w:val="1"/>
      </w:numPr>
      <w:suppressAutoHyphens w:val="0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CA"/>
    </w:rPr>
  </w:style>
  <w:style w:type="paragraph" w:styleId="Heading4">
    <w:name w:val="Heading 4"/>
    <w:next w:val="Textbody"/>
    <w:autoRedefine w:val="0"/>
    <w:hidden w:val="0"/>
    <w:qFormat w:val="0"/>
    <w:pPr>
      <w:keepNext w:val="1"/>
      <w:keepLines w:val="1"/>
      <w:widowControl w:val="0"/>
      <w:numPr>
        <w:ilvl w:val="3"/>
        <w:numId w:val="1"/>
      </w:numPr>
      <w:suppressAutoHyphens w:val="0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CA"/>
    </w:rPr>
  </w:style>
  <w:style w:type="paragraph" w:styleId="Heading5">
    <w:name w:val="Heading 5"/>
    <w:next w:val="Textbody"/>
    <w:autoRedefine w:val="0"/>
    <w:hidden w:val="0"/>
    <w:qFormat w:val="0"/>
    <w:pPr>
      <w:keepNext w:val="1"/>
      <w:keepLines w:val="1"/>
      <w:widowControl w:val="0"/>
      <w:numPr>
        <w:ilvl w:val="4"/>
        <w:numId w:val="1"/>
      </w:numPr>
      <w:suppressAutoHyphens w:val="0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Heading6">
    <w:name w:val="Heading 6"/>
    <w:next w:val="Textbody"/>
    <w:autoRedefine w:val="0"/>
    <w:hidden w:val="0"/>
    <w:qFormat w:val="0"/>
    <w:pPr>
      <w:keepNext w:val="1"/>
      <w:keepLines w:val="1"/>
      <w:widowControl w:val="0"/>
      <w:numPr>
        <w:ilvl w:val="5"/>
        <w:numId w:val="1"/>
      </w:numPr>
      <w:suppressAutoHyphens w:val="0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CA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0"/>
      <w:sz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0"/>
      <w:sz w:val="22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OpenSymbol" w:cs="OpenSymbol" w:hAnsi="OpenSymbol"/>
      <w:color w:val="333333"/>
      <w:w w:val="100"/>
      <w:position w:val="0"/>
      <w:sz w:val="22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0"/>
      <w:sz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rFonts w:ascii="Open Sans" w:cs="Open Sans" w:hAnsi="Open Sans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Puces">
    <w:name w:val="Puces"/>
    <w:next w:val="Puces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bidi w:val="0"/>
      <w:spacing w:after="120" w:before="24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1"/>
      <w:position w:val="-11"/>
      <w:sz w:val="28"/>
      <w:szCs w:val="28"/>
      <w:effect w:val="none"/>
      <w:vertAlign w:val="baseline"/>
      <w:cs w:val="0"/>
      <w:em w:val="none"/>
      <w:lang w:bidi="hi-IN" w:eastAsia="zh-CN" w:val="en-CA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numPr>
        <w:ilvl w:val="0"/>
        <w:numId w:val="0"/>
      </w:numPr>
      <w:suppressAutoHyphens w:val="0"/>
      <w:bidi w:val="0"/>
      <w:spacing w:after="120" w:before="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numPr>
        <w:ilvl w:val="0"/>
        <w:numId w:val="0"/>
      </w:numPr>
      <w:suppressAutoHyphens w:val="0"/>
      <w:bidi w:val="0"/>
      <w:spacing w:after="120" w:before="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Open Sans" w:cs="Lucida Sans" w:eastAsia="SimSun" w:hAnsi="Open Sans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Open Sans" w:cs="Lucida Sans" w:eastAsia="SimSun" w:hAnsi="Open Sans"/>
      <w:i w:val="1"/>
      <w:i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Open Sans" w:cs="Lucida Sans" w:eastAsia="SimSun" w:hAnsi="Open Sans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CA"/>
    </w:rPr>
  </w:style>
  <w:style w:type="paragraph" w:styleId="Title">
    <w:name w:val="Title"/>
    <w:basedOn w:val="normal"/>
    <w:next w:val="Subtitle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CA"/>
    </w:rPr>
  </w:style>
  <w:style w:type="paragraph" w:styleId="Subtitle">
    <w:name w:val="Subtitle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CA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i w:val="1"/>
      <w:i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Titre">
    <w:name w:val="Titre"/>
    <w:basedOn w:val="Default"/>
    <w:next w:val="Titre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bidi w:val="0"/>
      <w:spacing w:after="120" w:before="24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1"/>
      <w:sz w:val="28"/>
      <w:szCs w:val="28"/>
      <w:effect w:val="none"/>
      <w:vertAlign w:val="baseline"/>
      <w:cs w:val="0"/>
      <w:em w:val="none"/>
      <w:lang w:bidi="hi-IN" w:eastAsia="zh-CN" w:val="en-CA"/>
    </w:rPr>
  </w:style>
  <w:style w:type="paragraph" w:styleId="Légende">
    <w:name w:val="Légende"/>
    <w:basedOn w:val="Default"/>
    <w:next w:val="Légende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TableContents">
    <w:name w:val="Table Contents"/>
    <w:basedOn w:val="Default"/>
    <w:next w:val="TableContents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Contenudetableau">
    <w:name w:val="Contenu de tableau"/>
    <w:basedOn w:val="Default"/>
    <w:next w:val="Contenudetableau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Header">
    <w:name w:val="Header"/>
    <w:basedOn w:val="Default"/>
    <w:next w:val="Header"/>
    <w:autoRedefine w:val="0"/>
    <w:hidden w:val="0"/>
    <w:qFormat w:val="0"/>
    <w:pPr>
      <w:widowControl w:val="0"/>
      <w:numPr>
        <w:ilvl w:val="0"/>
        <w:numId w:val="0"/>
      </w:numPr>
      <w:suppressLineNumbers w:val="1"/>
      <w:tabs>
        <w:tab w:val="center" w:leader="none" w:pos="6786"/>
        <w:tab w:val="right" w:leader="none" w:pos="13572"/>
      </w:tabs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Footer">
    <w:name w:val="Footer"/>
    <w:basedOn w:val="Default"/>
    <w:next w:val="Footer"/>
    <w:autoRedefine w:val="0"/>
    <w:hidden w:val="0"/>
    <w:qFormat w:val="0"/>
    <w:pPr>
      <w:widowControl w:val="0"/>
      <w:numPr>
        <w:ilvl w:val="0"/>
        <w:numId w:val="0"/>
      </w:numPr>
      <w:suppressLineNumbers w:val="1"/>
      <w:tabs>
        <w:tab w:val="center" w:leader="none" w:pos="4986"/>
        <w:tab w:val="right" w:leader="none" w:pos="9972"/>
      </w:tabs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64.0" w:type="dxa"/>
        <w:left w:w="164.0" w:type="dxa"/>
        <w:bottom w:w="164.0" w:type="dxa"/>
        <w:right w:w="16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david@adviz.ca?subject=Marketing-strategy-canvas" TargetMode="External"/><Relationship Id="rId2" Type="http://schemas.openxmlformats.org/officeDocument/2006/relationships/hyperlink" Target="http://adviz.ca/" TargetMode="External"/><Relationship Id="rId3" Type="http://schemas.openxmlformats.org/officeDocument/2006/relationships/hyperlink" Target="https://formations.adviz.ca/cours/strategie-marketing-les-ba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ik5brzNkL0lHo4jhVnv0wdkdQ==">AMUW2mVYqQdc/ebY45iuoF0a6jH/DRyM0cfRqTkLT01NXyHZjdJHF+OQIu+uxMxLMs32k+MY+iEit1qi+hkwteCyuQPT+V6LctT5IX8zJ2LzESnPG5f0WSME1/mKNSmNJq8MInb9i6S0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2020-04-01T19:45:00Z</dcterms:created>
  <dc:creator>Geoffroy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14.0000</vt:lpstr>
  </property>
  <property fmtid="{D5CDD505-2E9C-101B-9397-08002B2CF9AE}" pid="3" name="Company">
    <vt:lpstr>adviz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